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5" w:rsidRPr="007951E5" w:rsidRDefault="007951E5" w:rsidP="007951E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951E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Картотека музыкально — дидактических игр для старших дошкольников</w:t>
      </w:r>
    </w:p>
    <w:p w:rsidR="007951E5" w:rsidRPr="007951E5" w:rsidRDefault="007951E5" w:rsidP="007951E5">
      <w:pPr>
        <w:spacing w:after="0" w:line="240" w:lineRule="auto"/>
        <w:outlineLvl w:val="2"/>
        <w:rPr>
          <w:rFonts w:ascii="Arial" w:eastAsia="Times New Roman" w:hAnsi="Arial" w:cs="Arial"/>
          <w:color w:val="F43DC3"/>
          <w:sz w:val="33"/>
          <w:szCs w:val="33"/>
          <w:lang w:eastAsia="ru-RU"/>
        </w:rPr>
      </w:pPr>
      <w:r w:rsidRPr="007951E5">
        <w:rPr>
          <w:rFonts w:ascii="Arial" w:eastAsia="Times New Roman" w:hAnsi="Arial" w:cs="Arial"/>
          <w:color w:val="F43DC3"/>
          <w:sz w:val="33"/>
          <w:szCs w:val="33"/>
          <w:lang w:eastAsia="ru-RU"/>
        </w:rPr>
        <w:t>Игры на контрастность динамики.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УЗНАЙ СКАЗКУ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Различать контрастный характер частей в музыке в связи с её содержанием и развитием музыкального образа.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Две карточки с изображением Красной Шапочки и Волка. По две карточки зелёного и оранжевого цвета.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1-й вариант. 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прослушивания музыкальной пьесы, в которой три части (разнохарактерные, дети выкладывают карточки в той последовательности, в которой прозвучали части музыкальной пьесы.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Музыкальный репертуар: «Красная Шапочка и Серый волк» Г.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Левкодимова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2-й вариант. 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почти такое же задание, но характер частей музыки обозначают квадратами разного цвета. Красная Шапочка – оранжевый квадрат, Волк – зеленый квадрат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ЗВЕНЯЩИЕ КОЛОКОЛЬЧИКИ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у детей умение различать динамические изменения в музыке.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Тамбурин с бубенчиками, обруч с колокольчиками, колокольчик. Карточки, разделённые на три части, маленькие карточки, определяющие динамику.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 объясняет детям, что тамбурин с бубенчиками звучит громко (форте, обруч с колокольчиками звучит не слишком громко (меццо форте, а один колокольчик звучит тихо (пиано). Рассказ сопровождает показом. Раздаёт карточки, разделённые на три части и предлагает детям закрывать «окошки» на карточке в той последовательности, в какой изменились динамические оттенки прослушанной ими музыки.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Музыкальный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«Звенящие колокольчики» Г.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Левкодимова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ГРОМКО - ТИХО ЗАПОЕМ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Любая игрушка.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выбирают водящего. Он выходит из комнаты. Все договариваются, куда спрятать игрушку. Водящий должен найти её, руководствуясь громкостью звучания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песни, которую поёт все дети: звучание песни усиливается по мере приближения водящего к месту, где находится игрушка или ослабевает по мере удаления от неё. Если ребёнок успешно находит игрушку, при повторении игры он имеет право спрятать сам игрушку.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ДОМИК ДЛЯ МУЗЫКИ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Цель: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Закреплять умение в различении динамических оттенков музыки: тихо, громко, не слишком громко, не слишком тихо.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Карточки из картона одного цвета, но разных тонов (более светлые или более тёмные оттенки). Цвет соответствует оттенку: бледно окрашенный – тихому звучанию, более яркий – более громкому, яркий – громкому.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Карточки раздают. Музыкальный руководитель исполняет короткую и плавную мелодию сначала тихо, потом громче, затем громко. Выбрать для каждой мелодии домики.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Музыкальный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выбор музыкального руководителя.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КОЛОБОК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Вырезанный из бумаги колобок, а также несколько небольших предметов, изображающих стог сена, бревно, пенёк, муравейник, ёлку, гриб и др. Указка. Стол в качестве игрового поля или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затонированный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зелёным цветов лист бумаги. Все предметы расположены в любом порядке на игровом поле.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Участвующие в игре рассматривают фигурки на игровом поле. Выбранный водящий выходит за дверь. Участники игры за выбранную фигурку прячут колобка и зовут водящего. Перед началом игры произносится текст: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Укатился колобок,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колобок-румяный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бок,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нам его найти, деду с бабой принести?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Ну-ка, Оля, по дорожке походи, походи,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по песенке весёлой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колобочка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отыщи.</w:t>
      </w:r>
    </w:p>
    <w:p w:rsidR="007951E5" w:rsidRPr="007951E5" w:rsidRDefault="007951E5" w:rsidP="007951E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Играющие поют любую знакомую песню, водящий берет указку и водит по дорожке от фигурки к фигурке. Если указка находится далеко от той фигурки, за которой спрятан колобок, то все поют тихо, если близко - громко.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МОРЕ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Три карточки с изображением моря – спокойного, взволнованного, бушующего; грамзапись.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Воспитатель предлагает послушать детям пьесу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Римского-Корсакого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«Море» и рассказывает, что композитор ярко выразил картины моря, какое оно бывает тихое, спокойное, взволнованное, бушующее. При повторном прослушивании предлагает детям разложить картинки в той последовательности, в которой они звучали.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КТО САМЫЙ ВНИМАТЕЛЬНЫЙ?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Упражнять детей в различении четырёх динамических оттенков музыки: громко, умеренно громко, умеренно тихо, тихо. Знать песню «Громко-тихо» </w:t>
      </w:r>
      <w:proofErr w:type="spellStart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Левкодимова</w:t>
      </w:r>
      <w:proofErr w:type="spellEnd"/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Игровой материал: 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Три набора аккордеонов, разных по размеру: большой (красный, средний (синий, маленький (зелёный, очень маленький (жёлтый). Поощрительные жетоны, детский аккордеон, ширмы, карточки с заданиями – с изображением цветных кирпичиков, расположенных в 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различной последовательности: 1) красный, синий, зелёный, жёлтый; 2) синий, красный, зелёный, жёлтый; 3) жёлтый, зелёный, синий, красный; 4) жёлтый, синий, зелёный, красный.</w:t>
      </w:r>
    </w:p>
    <w:p w:rsidR="007951E5" w:rsidRPr="007951E5" w:rsidRDefault="007951E5" w:rsidP="007951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951E5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Ход игры:</w:t>
      </w:r>
      <w:r w:rsidRPr="007951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Играют 4 детей, один из них ведущий. Он раздаёт детям по одному набору аккордеонов и ширму. Вначале дети поют песню, прослушивают звучание каждого аккордеона, стараясь правильно соотнести цвет с силой звучания. Затем ведущий просит прослушать задание. Дети за ширмами выкладывают аккордеоны разной величины в соответствии с предложенной последовательностью динамических оттенков. После этого они проверяют выполненное задание. За правильное выполнение ребёнок получает жетон.</w:t>
      </w:r>
    </w:p>
    <w:p w:rsidR="00FF6236" w:rsidRDefault="00FF6236"/>
    <w:sectPr w:rsidR="00FF6236" w:rsidSect="00F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51E5"/>
    <w:rsid w:val="007951E5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36"/>
  </w:style>
  <w:style w:type="paragraph" w:styleId="1">
    <w:name w:val="heading 1"/>
    <w:basedOn w:val="a"/>
    <w:link w:val="10"/>
    <w:uiPriority w:val="9"/>
    <w:qFormat/>
    <w:rsid w:val="0079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5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1E5"/>
    <w:rPr>
      <w:b/>
      <w:bCs/>
    </w:rPr>
  </w:style>
  <w:style w:type="character" w:customStyle="1" w:styleId="olink">
    <w:name w:val="olink"/>
    <w:basedOn w:val="a0"/>
    <w:rsid w:val="007951E5"/>
  </w:style>
  <w:style w:type="character" w:styleId="a5">
    <w:name w:val="Hyperlink"/>
    <w:basedOn w:val="a0"/>
    <w:uiPriority w:val="99"/>
    <w:semiHidden/>
    <w:unhideWhenUsed/>
    <w:rsid w:val="00795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2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2018-10-19T04:01:00Z</dcterms:created>
  <dcterms:modified xsi:type="dcterms:W3CDTF">2018-10-19T04:02:00Z</dcterms:modified>
</cp:coreProperties>
</file>