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</w:pPr>
      <w:r w:rsidRPr="0092707A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Доклад на педсовете</w:t>
      </w:r>
    </w:p>
    <w:p w:rsid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18"/>
          <w:lang w:eastAsia="ru-RU"/>
        </w:rPr>
      </w:pPr>
    </w:p>
    <w:p w:rsid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18"/>
          <w:lang w:eastAsia="ru-RU"/>
        </w:rPr>
      </w:pP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«</w:t>
      </w:r>
      <w:r w:rsidRPr="0092707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Р</w:t>
      </w:r>
      <w:r w:rsidR="00914358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оль </w:t>
      </w:r>
      <w:r w:rsidRPr="0092707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экологического </w:t>
      </w:r>
      <w:hyperlink r:id="rId5" w:tooltip="Воспитание детей. Материалы для педагогов" w:history="1">
        <w:r w:rsidRPr="0092707A">
          <w:rPr>
            <w:rFonts w:ascii="Times New Roman" w:eastAsia="Times New Roman" w:hAnsi="Times New Roman" w:cs="Times New Roman"/>
            <w:b/>
            <w:bCs/>
            <w:color w:val="000000" w:themeColor="text1"/>
            <w:u w:val="single"/>
            <w:lang w:eastAsia="ru-RU"/>
          </w:rPr>
          <w:t>воспитания дошкольников через дидактические</w:t>
        </w:r>
      </w:hyperlink>
      <w:r w:rsidRPr="0092707A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игры</w:t>
      </w:r>
      <w:r w:rsidRPr="0092707A">
        <w:rPr>
          <w:rFonts w:ascii="Times New Roman" w:eastAsia="Times New Roman" w:hAnsi="Times New Roman" w:cs="Times New Roman"/>
          <w:color w:val="111111"/>
          <w:lang w:eastAsia="ru-RU"/>
        </w:rPr>
        <w:t>»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«Человек стал человеком, когда услышал шопот листьев и песню кузнечика, журчание ручья и звон серебряных колокольчиков в бездонном летнем небе, шорох снежинок и завывание вьюги за окном, ласковый плеск волны и торжественную тишину ночи – услышал и, затаив дыхание, слушает сотни и тысячи лет чудесную музыку жизни».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В. А. Сухомлинский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последнее время резко возрос интерес к </w:t>
      </w:r>
      <w:hyperlink r:id="rId6" w:tooltip="Экология, экологическое воспитание, природа" w:history="1">
        <w:r w:rsidRPr="0092707A">
          <w:rPr>
            <w:rFonts w:ascii="Arial" w:eastAsia="Times New Roman" w:hAnsi="Arial" w:cs="Arial"/>
            <w:b/>
            <w:bCs/>
            <w:color w:val="000000" w:themeColor="text1"/>
            <w:sz w:val="18"/>
            <w:u w:val="single"/>
            <w:lang w:eastAsia="ru-RU"/>
          </w:rPr>
          <w:t>экологии и экологическому воспитанию</w:t>
        </w:r>
      </w:hyperlink>
      <w:r w:rsidRPr="0092707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Мы не можем существовать вне ее, не можем нарушать законы окружающего мира. Только научившись жить в полном согласии с природой, мы сможем лучше понять ее тайны и жизнь на земле.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Дошкольный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возраст – оптимальный этап в развитии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экологической культуры личности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В этом возрасте ребенок начинает выделять себя из окружающей среды, развивается эмоционально-ценностное отношение к окружающему, формируются основы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нравственно-экологических позиций личности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которые проявляются во взаимодействиях ребенка с природой, а также в его поведении в природе. Именно благодаря этому появляется возможность формирования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экологических знаний у детей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норм и правил взаимодействия с природой,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воспитания сопереживания к ней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активности в решении некоторых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экологических проблем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период активных преобразований в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дошкольной педагогике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поиска путей гуманизации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воспитательно-образовательной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работы с детьми и построения новых моделей взаимодействия взрослого и ребенка, внимание ученых и практиков обращено к игровой деятельности. Исследования отечественных психологов показали, что развитие и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воспитание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ребенка происходит во всех видах деятельности, но, прежде всего, в игре.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Сущность игры как ведущего вида деятельности заключается в том, что дети отражают в ней различные стороны жизни, особенности взаимоотношений взрослых, уточняют свои знания об окружающей действительности, учатся любить и беречь природу. Игра – есть, своего рода, средство познания ребенком действительности.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Именно игра позволяет удовлетворить детскую любознательность, вовлечь ребенка в активное освоение окружающего мира, помогает ему овладеть способами познания связей между предметами и явлениями. Игра оказывает на маленького ребенка развивающее воздействие и использование ее как средства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экологического воспитания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детей важно по целому ряду причин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развивает познавательные способности и речь ребенка, способствует становлению личности, сохранению здоровья;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доставляет радость ребенку, поэтому понимание</w:t>
      </w:r>
      <w:r w:rsidRPr="0092707A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  <w:hyperlink r:id="rId7" w:tooltip="Природа, экология. Игры, дидактические пособия" w:history="1">
        <w:r w:rsidRPr="0092707A">
          <w:rPr>
            <w:rFonts w:ascii="Arial" w:eastAsia="Times New Roman" w:hAnsi="Arial" w:cs="Arial"/>
            <w:color w:val="000000" w:themeColor="text1"/>
            <w:sz w:val="18"/>
            <w:u w:val="single"/>
            <w:lang w:eastAsia="ru-RU"/>
          </w:rPr>
          <w:t>природы и общение</w:t>
        </w:r>
      </w:hyperlink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с ней, проходящее на фоне игры, будут особенно эффективны;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ставит взрослого и ребенка в партнерские отношения;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игровой комплекс включаются игры на развитие разных анализаторских систем 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(слух, зрение, осязание, обоняние и др.)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экологические знания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полученные в игре и вызвавшие эмоциональную реакцию у детей, лучше войдут в их самостоятельную игровую деятельность, чем знания, воздействие которых затрагивает лишь интеллектуальную сторону личности ребенка;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позволяет развивать у ребят самые разнообразные положительные качества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воспитываются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дружеские взаимоотношения между детьми, развивается чувство товарищества, взаимопомощи,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воспитывается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культура поведения и общения.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Игра для ребёнка- это серьёзное занятие. «Сделать серьезное занятие для ребенка занимательным – вот задача первоначального обучения» – говорил К. Д. Ушинский.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Особое место и значение в системе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экологического образования дошкольников занимают </w:t>
      </w:r>
      <w:hyperlink r:id="rId8" w:tooltip="Дидактические игры" w:history="1">
        <w:r w:rsidRPr="0092707A">
          <w:rPr>
            <w:rFonts w:ascii="Arial" w:eastAsia="Times New Roman" w:hAnsi="Arial" w:cs="Arial"/>
            <w:b/>
            <w:bCs/>
            <w:color w:val="000000" w:themeColor="text1"/>
            <w:sz w:val="18"/>
            <w:u w:val="single"/>
            <w:lang w:eastAsia="ru-RU"/>
          </w:rPr>
          <w:t>дидактические игры</w:t>
        </w:r>
      </w:hyperlink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Это игры, в которых процесс обучения детей осуществляется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опосредованно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через различные элементы занимательного и одновременно познавательного материала, с которым взаимодействуют дети.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Дидактические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игры — это игры с готовым содержанием и правилами. В процессе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дидактической игры дети уточняют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конкретизируют, закрепляют, расширяют, систематизируют имеющиеся у них представления о природе. Вместе с тем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дидактическая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игра оказывает влияние на развитие мыслительных операций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дошкольников 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(анализ, синтез, сравнение, обобщение, классификация, сериация и пр., развивает память и внимание. Нельзя не отметить и то, что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дидактические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игры способствуют становлению личностных качеств детей 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(способность играть вместе, договариваться в процессе игры и пр.)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Поэтому целью своей педагогической деятельности определила формирование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экологических знаний у детей дошкольного возраста через дидактические игры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Исходя из цели выделила задачи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формирование системы элементарных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экологических знаний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развитие познавательного интереса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дошкольников к миру природы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развитие эстетических чувств (умение видеть и прочувствовать красоту природы, восхититься ею, желания сохранить ее);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воспитание гуманного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бережного, эмоционально - положительного отношения к природе.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Дидактическая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игра является доступным средством формирования интереса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дошкольников к природе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Поэтому на своих занятиях по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экологии часто использую дидактические игры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которые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воспитывают любовь к природе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бережное и заботливое отношение к ней, а так же 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</w:t>
      </w:r>
      <w:r w:rsidRPr="0092707A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эколого – целесообразное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»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поведение в природе.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Для этого отобрала и систематизировала разные виды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дидактических игр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: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 игры на формирование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экологических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представлений о мире животных;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 игры на формирование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экологических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представлений о мире растений;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 игры на формирование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экологических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представлений об объектах и явлениях неживой природы;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 игры на ознакомление с взаимосвязями человека с окружающей средой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Структура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дидактической игры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: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Дидактическая задача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Игровые действия;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Игровые правила;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Результат;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Дидактический материал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Сюжет;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Роль.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Дидактические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игры являются – игровым методом обучения, формой обучения, средством всестороннего развития, самостоятельной игровой деятельностью.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Образовательные задачи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дидактических игр по экологии состоят в следующем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: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Развивать умение детей формулировать вопросы и ответы в рамках определенного познавательного содержания;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Закрепить знания детей о местообитании животных и растений;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Формировать и расширять представления детей о поведении животных во время поиска и добывания пищи, способов зашиты от врагов;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развивать умение детей классифицировать животных и растений;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формировать представление о защите животных и растений.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Развивающая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экологическая среда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Уголки в группах;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Растительный мир на участке;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Учебно – наглядные пособия и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дидактические игры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Элементы развивающей среды способствуют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Познавательному развитию ребенка;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Эколого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– эстетическому развитию;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Оздоровление ребенка;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Формирование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экологического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грамотного поведения.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Применяя принцип зонирования группового помещения создала предметно-развивающую среду, которая способствует формированию познавательной активности ребенка и бережному отношению к природе. В уголке природы дети имеют возможность наблюдать за жизнью растений и животных, в библиотеке просмотреть книги энциклопедического содержания о животных и растениях, иллюстрации, картины пейзажной живописи, в игровом центре, содержащим необходимые атрибуты к играм, удовлетворить основную потребность в игре.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Необходимо помнить, что уголок природы – это место постоянного общения детей с микромиром живой природы, представленной растениями. Он вносит в жизнь детей разнообразие, обогащает их знания и, что очень важно, способствует формированию их эмоциональных и духовных чувств.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При использовании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дидактических игр воспитатель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должен следовать определенным принципам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Следить за тем, чтобы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дидактическая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задача была достаточно трудна и в тоже время доступна детям;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Постоянно усложнять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дидактическую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задачу и игровые действия;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Конкретно и четко определять правила.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Все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дидактические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игры можно разделить на три основных вида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Игры с предметами 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(игрушками, природным материалом)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Настольно – печатные игры;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Словесные игры.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Словесные игры построены на словах и действиях играющих. В таких играх дети учатся опираясь на имеющихся представлениях о предметах углублять знания о них. Так как в этих играх требуется использовать приобретенные ранее знания в новых связях, в новых обстоятельствах, дети самостоятельно решают разнообразные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мыслительные задачи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 описывают предметы, выделяя характерные их признаки;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отгадывают по описанию; находят признаки сходства и различия; группируют предметы по различным свойствам и признакам. </w:t>
      </w: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Например такие словесные игры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«У кого кто?»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 животных)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 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«Похож – не похож»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 цветах)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«В саду или огороде?»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 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«Загадай, мы отгадаем»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r w:rsidRPr="0092707A">
        <w:rPr>
          <w:rFonts w:ascii="Arial" w:eastAsia="Times New Roman" w:hAnsi="Arial" w:cs="Arial"/>
          <w:i/>
          <w:iCs/>
          <w:color w:val="111111"/>
          <w:sz w:val="18"/>
          <w:szCs w:val="18"/>
          <w:bdr w:val="none" w:sz="0" w:space="0" w:color="auto" w:frame="1"/>
          <w:lang w:eastAsia="ru-RU"/>
        </w:rPr>
        <w:t>(о растениях)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 т. д.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Ожидаемые результаты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Знает основные группы организмов, местообитание;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u w:val="single"/>
          <w:bdr w:val="none" w:sz="0" w:space="0" w:color="auto" w:frame="1"/>
          <w:lang w:eastAsia="ru-RU"/>
        </w:rPr>
        <w:t>Совершает классификацию животных в следующих группах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: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млекопитающие, птицы, пресмыкающиеся, рыбы и насекомые;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Совершает классификацию растений в трех основных группах –деревья,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кусты, трава; разграничивает домашние и дикие растения;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Совершает классификацию растений и животных по заданному признаку;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Расширяет знания о местах обитания и происходящих событиях;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Развивает первоначальное понимание о защищенных и незащищенных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растениях и животных и понимает необходимость заботе и охране</w:t>
      </w:r>
    </w:p>
    <w:p w:rsidR="0092707A" w:rsidRPr="0092707A" w:rsidRDefault="0092707A" w:rsidP="0092707A">
      <w:pPr>
        <w:shd w:val="clear" w:color="auto" w:fill="FFFFFF"/>
        <w:spacing w:before="150" w:after="15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всех видов.</w:t>
      </w:r>
    </w:p>
    <w:p w:rsidR="0092707A" w:rsidRPr="0092707A" w:rsidRDefault="0092707A" w:rsidP="0092707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Экологические знания у детей посредством дидактических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игр способствуют повышению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экологической культуры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активизации словаря, развитию психических процессов (воображение, память, мышление, внимание, нравственных качеств, </w:t>
      </w:r>
      <w:r w:rsidRPr="0092707A">
        <w:rPr>
          <w:rFonts w:ascii="Arial" w:eastAsia="Times New Roman" w:hAnsi="Arial" w:cs="Arial"/>
          <w:b/>
          <w:bCs/>
          <w:color w:val="111111"/>
          <w:sz w:val="18"/>
          <w:lang w:eastAsia="ru-RU"/>
        </w:rPr>
        <w:t>восприятие</w:t>
      </w:r>
      <w:r w:rsidRPr="0092707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бережного отношения в природе. Дети в игре осваивают новые знания, что является хорошей подготовкой к школе.</w:t>
      </w:r>
    </w:p>
    <w:p w:rsidR="005F244F" w:rsidRDefault="005F244F"/>
    <w:sectPr w:rsidR="005F244F" w:rsidSect="005F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36002"/>
    <w:multiLevelType w:val="multilevel"/>
    <w:tmpl w:val="170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707A"/>
    <w:rsid w:val="005F244F"/>
    <w:rsid w:val="006D0594"/>
    <w:rsid w:val="00914358"/>
    <w:rsid w:val="0092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4F"/>
  </w:style>
  <w:style w:type="paragraph" w:styleId="2">
    <w:name w:val="heading 2"/>
    <w:basedOn w:val="a"/>
    <w:link w:val="20"/>
    <w:uiPriority w:val="9"/>
    <w:qFormat/>
    <w:rsid w:val="0092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7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07A"/>
    <w:rPr>
      <w:b/>
      <w:bCs/>
    </w:rPr>
  </w:style>
  <w:style w:type="character" w:styleId="a5">
    <w:name w:val="Hyperlink"/>
    <w:basedOn w:val="a0"/>
    <w:uiPriority w:val="99"/>
    <w:semiHidden/>
    <w:unhideWhenUsed/>
    <w:rsid w:val="009270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idakticheskie-ig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riroda-ig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iroda" TargetMode="External"/><Relationship Id="rId5" Type="http://schemas.openxmlformats.org/officeDocument/2006/relationships/hyperlink" Target="https://www.maam.ru/obrazovanie/vospitanie-dete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4</cp:revision>
  <dcterms:created xsi:type="dcterms:W3CDTF">2023-10-27T05:58:00Z</dcterms:created>
  <dcterms:modified xsi:type="dcterms:W3CDTF">2023-10-29T10:42:00Z</dcterms:modified>
</cp:coreProperties>
</file>