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6C" w:rsidRDefault="009D0E6C" w:rsidP="009D0E6C">
      <w:pPr>
        <w:spacing w:line="240" w:lineRule="auto"/>
        <w:contextualSpacing/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Проект: « Праздник Белого месяца – Сагаалган».</w:t>
      </w: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right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Край любимый, край заветный мой,</w:t>
      </w:r>
    </w:p>
    <w:p w:rsidR="009D0E6C" w:rsidRDefault="009D0E6C" w:rsidP="009D0E6C">
      <w:pPr>
        <w:spacing w:line="240" w:lineRule="auto"/>
        <w:contextualSpacing/>
        <w:jc w:val="right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Край, что я зову родной землёй,</w:t>
      </w:r>
    </w:p>
    <w:p w:rsidR="009D0E6C" w:rsidRDefault="009D0E6C" w:rsidP="009D0E6C">
      <w:pPr>
        <w:spacing w:line="240" w:lineRule="auto"/>
        <w:contextualSpacing/>
        <w:jc w:val="right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Лишь в твои просторы возвращаясь,</w:t>
      </w:r>
    </w:p>
    <w:p w:rsidR="009D0E6C" w:rsidRDefault="009D0E6C" w:rsidP="009D0E6C">
      <w:pPr>
        <w:spacing w:line="240" w:lineRule="auto"/>
        <w:contextualSpacing/>
        <w:jc w:val="right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Я, знаю, что вернулся я домой!</w:t>
      </w:r>
    </w:p>
    <w:p w:rsidR="009D0E6C" w:rsidRDefault="009D0E6C" w:rsidP="009D0E6C">
      <w:pPr>
        <w:spacing w:line="240" w:lineRule="auto"/>
        <w:contextualSpacing/>
        <w:jc w:val="right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 xml:space="preserve"> Л. Лещенко « Родная земля».</w:t>
      </w: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Тип проекта</w:t>
      </w:r>
      <w:r>
        <w:rPr>
          <w:rFonts w:ascii="Times New Roman" w:eastAsia="Yu Gothic UI" w:hAnsi="Times New Roman" w:cs="Times New Roman"/>
          <w:sz w:val="24"/>
          <w:szCs w:val="24"/>
        </w:rPr>
        <w:t>: творческий, краткосрочный.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Сроки реализации проекта</w:t>
      </w:r>
      <w:r>
        <w:rPr>
          <w:rFonts w:ascii="Times New Roman" w:eastAsia="Yu Gothic UI" w:hAnsi="Times New Roman" w:cs="Times New Roman"/>
          <w:sz w:val="24"/>
          <w:szCs w:val="24"/>
        </w:rPr>
        <w:t>:</w:t>
      </w:r>
      <w:r w:rsidR="00880102">
        <w:rPr>
          <w:rFonts w:ascii="Times New Roman" w:eastAsia="Yu Gothic UI" w:hAnsi="Times New Roman" w:cs="Times New Roman"/>
          <w:sz w:val="24"/>
          <w:szCs w:val="24"/>
        </w:rPr>
        <w:t xml:space="preserve"> с 6 по 16 февраля 2020 </w:t>
      </w:r>
      <w:r>
        <w:rPr>
          <w:rFonts w:ascii="Times New Roman" w:eastAsia="Yu Gothic UI" w:hAnsi="Times New Roman" w:cs="Times New Roman"/>
          <w:sz w:val="24"/>
          <w:szCs w:val="24"/>
        </w:rPr>
        <w:t>г.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Участники проекта</w:t>
      </w:r>
      <w:r>
        <w:rPr>
          <w:rFonts w:ascii="Times New Roman" w:eastAsia="Yu Gothic UI" w:hAnsi="Times New Roman" w:cs="Times New Roman"/>
          <w:sz w:val="24"/>
          <w:szCs w:val="24"/>
        </w:rPr>
        <w:t>: дети, родители, воспитатели, музыкальный руководитель.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Yu Gothic UI" w:hAnsi="Times New Roman" w:cs="Times New Roman"/>
          <w:sz w:val="24"/>
          <w:szCs w:val="24"/>
        </w:rPr>
        <w:t>: При всём разнообразии культурных традиций в мире не так много праздников, которые отмечаются повсеместно.В Бурятии одним из таких праздников является Сагаалган. Сагаалган – это символ обновления человека и природы, чистоты помыслов, надежды и добрых ожиданий. Сейчас проблема в том, что нынешнее поколение теряет значимость национальных культурных ценностей.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Проект направлен на возрождение культуры, традиций и обычаев бурятского народа. А также для развития чувства сопричастности к народным торжествам. Дети дошкольного возраста не достаточно имеют представление о культуре, традициях и обычаях бурятского народа.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eastAsia="Yu Gothic UI" w:hAnsi="Times New Roman" w:cs="Times New Roman"/>
          <w:sz w:val="24"/>
          <w:szCs w:val="24"/>
        </w:rPr>
        <w:t xml:space="preserve"> Продолжать знакомить детей с культурой, бытом и обычаями бурятского народа.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Программные задачи</w:t>
      </w:r>
      <w:r>
        <w:rPr>
          <w:rFonts w:ascii="Times New Roman" w:eastAsia="Yu Gothic UI" w:hAnsi="Times New Roman" w:cs="Times New Roman"/>
          <w:sz w:val="24"/>
          <w:szCs w:val="24"/>
        </w:rPr>
        <w:t>: Способствовать формированию знаний о Сагаалгане, как о важном и значимом празднике в жизни жителей Бурятии.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 развитие познавательных навыков через бурятский фольклор;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-развитие двигательной активности посредствам знакомства с национальными играми;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-развитие воображения, любознательности, крупной и мелкой моторики через художественное творчество;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-воспитание чувств толерантности и взаимоуважения, воспитывать любовь к родной республике и гордость за неё.</w:t>
      </w:r>
    </w:p>
    <w:p w:rsidR="009D0E6C" w:rsidRDefault="009D0E6C" w:rsidP="009D0E6C">
      <w:pPr>
        <w:spacing w:line="240" w:lineRule="auto"/>
        <w:contextualSpacing/>
        <w:jc w:val="center"/>
        <w:rPr>
          <w:rFonts w:ascii="Times New Roman" w:eastAsia="Yu Gothic UI" w:hAnsi="Times New Roman" w:cs="Times New Roman"/>
          <w:b/>
          <w:sz w:val="24"/>
          <w:szCs w:val="24"/>
        </w:rPr>
      </w:pPr>
      <w:r>
        <w:rPr>
          <w:rFonts w:ascii="Times New Roman" w:eastAsia="Yu Gothic UI" w:hAnsi="Times New Roman" w:cs="Times New Roman"/>
          <w:b/>
          <w:sz w:val="24"/>
          <w:szCs w:val="24"/>
        </w:rPr>
        <w:t>Ожидаемые результаты проекта: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-Разработка НОД  для детей старшего возраста по ознакомлению с культурой, традициями и обычаями бурятского народа;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 xml:space="preserve">-Оформление практического материала по теме проекта; 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-Итоговое мероприятие: «Будамшуу  в гостях у ребят».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-Участие родителей в совместной деятельности с детьми «Выставка рисунков по теме проекта»;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-Выставка:  «Книжки малышки»  бурятские народные сказки;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-Изготовление поз (бууз);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-Участие в празднике.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-Оформление ППРС по теме «Культура и традиции бурятского народа»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Перспективный план проектной деятельности.</w:t>
      </w:r>
    </w:p>
    <w:p w:rsidR="009D0E6C" w:rsidRDefault="009D0E6C" w:rsidP="009D0E6C">
      <w:pPr>
        <w:spacing w:line="240" w:lineRule="auto"/>
        <w:contextualSpacing/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678"/>
        <w:gridCol w:w="3651"/>
      </w:tblGrid>
      <w:tr w:rsidR="009D0E6C" w:rsidTr="009D0E6C">
        <w:trPr>
          <w:trHeight w:val="2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>6; 7; февраля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Беседы: «Новый год по лунному календарю»;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«Что такое восточный календарь»;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« Как встречать Сагаалган»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Формировать у детей представление о Новом годе по 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лунному календарю.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Загадывание бурятских загадок.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Формировать умение понимать образный смысл загадок Развивать слуховую и </w:t>
            </w: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lastRenderedPageBreak/>
              <w:t>зрительную память, внимание, воображение.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Подвижные игры: «Юрта», «Ловля оленя».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Знакомство с бурятскими народными играми;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Развивать ловкость, быстроту реакции, умение действовать по сигналу.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8,9,</w:t>
            </w:r>
          </w:p>
          <w:p w:rsidR="009D0E6C" w:rsidRDefault="009D0E6C" w:rsidP="009D0E6C">
            <w:pPr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НОД </w:t>
            </w: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Художественное творчество.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Лепка: «Бурятская национальная пища буузы»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Знакомить детей с национальной пищей бурят- позами, развивать мелкую моторику пальцев рук.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Чтение бурятских народных сказок: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Богатырь Байкал», «Снег и заяц», Мышь и верблюд».</w:t>
            </w:r>
          </w:p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Формировать умение понимать смысл произведений, создавать выразительные образы с помощью мимики, жестов, интонации.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Просмотр картин, иллюстраций на тему «Сагаалган».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Закреплять полученные знания развивать внимание, речь, воображение.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12-13.</w:t>
            </w:r>
          </w:p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Февраля.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Беседы: «Молочная пища», «Цвета  хадака», «Значение бурятских имён».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Формировать представления о полезностях молочной пищи, значении бурятских имён, значениях цветов хадака.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Чтение бурятских сказок: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«Как собака нашла себе хозяина-друга», «Будамшу».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Формировать  умение понимать смысл произведений, создавать выразительные образы с помощью мимики, жестов, интонации.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Сюжетно ролевые игры: «Семья», «К нам пришли гости»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Формировать умение создавать игровой сюжет, научить простым игровым действиям и игровому взаимодействию, закреплять знания по теме.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Подвижные игры: «Иголка, нитка, узелок», «Спрячь колечко», «Юрта».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Познакомить с правилами  игры, развивать, ловкость, быстроту, умение действовать по правилам игры.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>
              <w:rPr>
                <w:rFonts w:ascii="Times New Roman" w:eastAsia="Yu Gothic UI" w:hAnsi="Times New Roman" w:cs="Times New Roman"/>
                <w:sz w:val="28"/>
                <w:szCs w:val="28"/>
              </w:rPr>
              <w:t>14-15</w:t>
            </w:r>
          </w:p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Февраля.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Беседы: «Бурятская национальная одежда», «Пять видов домашних животных».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Знакомить с элементами дэгэла, ичигов, с пятью видами домашнего скота.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НОД:ФЦКМ  «Сагаалган»-Священный праздник бурятского народа».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Знакомство с творчеством и произведениями Виктории Алагуевой.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Продолжать знакомство с праздником, историей, тр   адициями, обычаями; прививать патриотизм к родной республике.</w:t>
            </w:r>
          </w:p>
        </w:tc>
      </w:tr>
      <w:tr w:rsidR="009D0E6C" w:rsidTr="009D0E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center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Выставка детского художественного творчества к празднику «Сагаалган».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(рисунки, поделки).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Развивать творческие способностей.</w:t>
            </w: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</w:tr>
    </w:tbl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951"/>
        <w:gridCol w:w="4253"/>
        <w:gridCol w:w="3367"/>
      </w:tblGrid>
      <w:tr w:rsidR="009D0E6C" w:rsidTr="009D0E6C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tabs>
                <w:tab w:val="left" w:pos="360"/>
              </w:tabs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Прослушивание бурятской народной музыки. Заучивание элементов «ёхора». Прослушивание и разучивание бурятской народной песни «Тоб, тоб, тубороб».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tabs>
                <w:tab w:val="left" w:pos="360"/>
              </w:tabs>
              <w:contextualSpacing/>
              <w:jc w:val="both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Подготовка к развлечению «Сагаалган».</w:t>
            </w:r>
          </w:p>
        </w:tc>
      </w:tr>
      <w:tr w:rsidR="009D0E6C" w:rsidTr="009D0E6C">
        <w:trPr>
          <w:trHeight w:val="7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 UI" w:hAnsi="Times New Roman" w:cs="Times New Roman"/>
                <w:sz w:val="24"/>
                <w:szCs w:val="24"/>
              </w:rPr>
              <w:t>Итоговое развлечение: «В гостях у Будамшу».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E6C" w:rsidRDefault="009D0E6C" w:rsidP="009D0E6C">
            <w:pPr>
              <w:tabs>
                <w:tab w:val="left" w:pos="360"/>
              </w:tabs>
              <w:contextualSpacing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</w:p>
        </w:tc>
      </w:tr>
    </w:tbl>
    <w:p w:rsidR="009D0E6C" w:rsidRDefault="009D0E6C" w:rsidP="009D0E6C">
      <w:pPr>
        <w:tabs>
          <w:tab w:val="left" w:pos="360"/>
        </w:tabs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Взаимодействие с родителями.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Оформление папки передвижки на тему «Детям о праздновании Сагаалгана».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Участие родителей в подготовке к празднику Сагаалган: изготовление бурятских шапочек (ткань, бумага).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Участие родителей в подготовке презентации на итоговом мероприятии.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>Изготовление совместно с детьми Книжек малышек.</w:t>
      </w: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jc w:val="both"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  <w:r>
        <w:rPr>
          <w:rFonts w:ascii="Times New Roman" w:eastAsia="Yu Gothic UI" w:hAnsi="Times New Roman" w:cs="Times New Roman"/>
          <w:sz w:val="24"/>
          <w:szCs w:val="24"/>
        </w:rPr>
        <w:t xml:space="preserve">  </w:t>
      </w: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9D0E6C" w:rsidRDefault="009D0E6C" w:rsidP="009D0E6C">
      <w:pPr>
        <w:spacing w:line="240" w:lineRule="auto"/>
        <w:contextualSpacing/>
        <w:rPr>
          <w:rFonts w:ascii="Times New Roman" w:eastAsia="Yu Gothic UI" w:hAnsi="Times New Roman" w:cs="Times New Roman"/>
          <w:sz w:val="24"/>
          <w:szCs w:val="24"/>
        </w:rPr>
      </w:pPr>
    </w:p>
    <w:p w:rsidR="007F1D2D" w:rsidRDefault="007F1D2D" w:rsidP="009D0E6C">
      <w:pPr>
        <w:contextualSpacing/>
      </w:pPr>
    </w:p>
    <w:sectPr w:rsidR="007F1D2D" w:rsidSect="007F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9D0E6C"/>
    <w:rsid w:val="00313821"/>
    <w:rsid w:val="007F1D2D"/>
    <w:rsid w:val="00880102"/>
    <w:rsid w:val="009D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Вильмова</cp:lastModifiedBy>
  <cp:revision>4</cp:revision>
  <dcterms:created xsi:type="dcterms:W3CDTF">2018-10-29T06:29:00Z</dcterms:created>
  <dcterms:modified xsi:type="dcterms:W3CDTF">2021-06-02T04:41:00Z</dcterms:modified>
</cp:coreProperties>
</file>